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726864.xml.htm"/>
      <w:bookmarkStart w:id="1" w:name="kswkform4_17817268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WILKERSON SONJA MICHELLE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 SEVENTH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Koppers Holdings Inc.</w:t>
              </w:r>
            </w:hyperlink>
            <w:r>
              <w:rPr/>
              <w:t xml:space="preserve"> [ </w:t>
            </w:r>
            <w:r>
              <w:rPr>
                <w:rFonts w:ascii="Times;serif" w:hAnsi="Times;serif"/>
                <w:color w:val="0000FF"/>
                <w:sz w:val="24"/>
                <w:shd w:fill="FFFFFF" w:val="clear"/>
              </w:rPr>
              <w:t>KOP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6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30.347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355.85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("DERs") accrued with respect to additional time-based restricted stock units ("RSUs") credited to the reporting person with respect to deferred compensation. Each DER is the economic equivalent of one share of Koppers Holdings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Once released, the RSUs corresponding to these DERs will become payable according to the election of payment designation that was filed by the reporting person subject to the Koppers Holdings Inc. Director Deferred Compensation Plan (the "Plan"). Such payment will be either lump sum or in annual installments commencing on the May 31st next following the reporting person's separation from service (as defined under the Plan) or, if later, and elected by the reporting person at the time he/she first elects to defer any payment under the Plan, May 31st of the year specified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L. Apostolou,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5155" TargetMode="External"/><Relationship Id="rId5" Type="http://schemas.openxmlformats.org/officeDocument/2006/relationships/hyperlink" Target="http://www.sec.gov/cgi-bin/browse-edgar?action=getcompany&amp;CIK=000131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706</Words>
  <Characters>3832</Characters>
  <CharactersWithSpaces>4475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